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sz w:val="40"/>
        </w:rPr>
        <w:t>Delay Notice (5 Ws)</w:t>
      </w:r>
    </w:p>
    <w:p>
      <w:pPr>
        <w:spacing w:before="40" w:after="120"/>
      </w:pPr>
      <w:r>
        <w:rPr>
          <w:b/>
          <w:i w:val="0"/>
          <w:sz w:val="19"/>
        </w:rPr>
        <w:t xml:space="preserve">How to use: </w:t>
      </w:r>
      <w:r>
        <w:rPr>
          <w:b w:val="0"/>
          <w:i w:val="0"/>
          <w:sz w:val="19"/>
        </w:rPr>
        <w:t>Fill this out the same day work gets held up. Stick to the facts and leave out blame. Send it, then keep a copy.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3552"/>
        <w:gridCol w:w="3552"/>
        <w:gridCol w:w="3552"/>
      </w:tblGrid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COMPANY / PROJECT</w:t>
            </w:r>
          </w:p>
          <w:p>
            <w:r>
              <w:rPr>
                <w:b w:val="0"/>
                <w:i/>
                <w:color w:val="A0A0A0"/>
                <w:sz w:val="17"/>
              </w:rPr>
              <w:t>Your company and project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LOCATION / AREA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Building 1, Level 2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DATE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10/20</w:t>
            </w:r>
          </w:p>
        </w:tc>
      </w:tr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PREPARED BY</w:t>
            </w:r>
          </w:p>
          <w:p>
            <w:r>
              <w:rPr>
                <w:b w:val="0"/>
                <w:i/>
                <w:color w:val="A0A0A0"/>
                <w:sz w:val="17"/>
              </w:rPr>
              <w:t>Your name and role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SENT TO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Project manager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NOTICE #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003</w:t>
            </w:r>
          </w:p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WHO is held up, and who or what caused it?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Our crew of 5. Waiting on another contractor to finish their work.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WHAT work stopped or slowed down?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Wall install in Area 2 stopped.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WHEN did it start? How long so far, and how long expected?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Started Tuesday 7 AM. 1 day so far, 2 days expected.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WHERE on site?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Building 1, Level 2, Room 210.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WHY did it happen, and what did you do about it?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Material was not delivered. Moved the crew to other work and called the supplier.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Impact: time, crew, and cost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5 workers moved for 8 hours. Finish date for Area 2 at risk.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What I need, and by when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A decision on overtime by Thursday 12 PM.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320"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Sent by (signature)</w:t>
            </w:r>
          </w:p>
        </w:tc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Received by</w:t>
            </w:r>
          </w:p>
        </w:tc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Date received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576" w:left="79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201168" cy="2011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" cy="201168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A0A0A0"/>
        <w:sz w:val="15"/>
      </w:rPr>
      <w:t xml:space="preserve">   hardhathacks.com   |   Free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